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/>
          <w:kern w:val="22"/>
          <w:sz w:val="52"/>
          <w:szCs w:val="52"/>
        </w:rPr>
      </w:pPr>
    </w:p>
    <w:p>
      <w:pPr>
        <w:spacing w:line="360" w:lineRule="auto"/>
        <w:jc w:val="center"/>
        <w:rPr>
          <w:rFonts w:eastAsia="黑体"/>
          <w:b/>
          <w:kern w:val="22"/>
          <w:sz w:val="52"/>
          <w:szCs w:val="52"/>
        </w:rPr>
      </w:pPr>
    </w:p>
    <w:p>
      <w:pPr>
        <w:spacing w:line="360" w:lineRule="auto"/>
        <w:jc w:val="center"/>
        <w:rPr>
          <w:rFonts w:eastAsia="黑体"/>
          <w:b/>
          <w:kern w:val="22"/>
          <w:sz w:val="52"/>
          <w:szCs w:val="52"/>
        </w:rPr>
      </w:pPr>
      <w:r>
        <w:rPr>
          <w:rFonts w:eastAsia="黑体"/>
          <w:b/>
          <w:kern w:val="22"/>
          <w:sz w:val="52"/>
          <w:szCs w:val="52"/>
        </w:rPr>
        <w:t>山西省地方标准</w:t>
      </w:r>
    </w:p>
    <w:p>
      <w:pPr>
        <w:spacing w:line="360" w:lineRule="auto"/>
        <w:jc w:val="center"/>
        <w:rPr>
          <w:rFonts w:eastAsia="黑体"/>
          <w:b/>
          <w:kern w:val="22"/>
          <w:sz w:val="52"/>
          <w:szCs w:val="52"/>
        </w:rPr>
      </w:pPr>
      <w:r>
        <w:rPr>
          <w:rFonts w:eastAsia="黑体"/>
          <w:b/>
          <w:sz w:val="52"/>
          <w:szCs w:val="52"/>
        </w:rPr>
        <w:t>《</w:t>
      </w:r>
      <w:r>
        <w:rPr>
          <w:rFonts w:hint="eastAsia" w:eastAsia="黑体"/>
          <w:b/>
          <w:spacing w:val="-6"/>
          <w:kern w:val="0"/>
          <w:sz w:val="52"/>
          <w:szCs w:val="52"/>
          <w:lang w:eastAsia="zh-CN"/>
        </w:rPr>
        <w:t>莲藕</w:t>
      </w:r>
      <w:r>
        <w:rPr>
          <w:rFonts w:eastAsia="黑体"/>
          <w:b/>
          <w:spacing w:val="-6"/>
          <w:kern w:val="0"/>
          <w:sz w:val="52"/>
          <w:szCs w:val="52"/>
        </w:rPr>
        <w:t>生态种植技术规程</w:t>
      </w:r>
      <w:r>
        <w:rPr>
          <w:rFonts w:eastAsia="黑体"/>
          <w:b/>
          <w:sz w:val="52"/>
          <w:szCs w:val="52"/>
        </w:rPr>
        <w:t>》</w:t>
      </w: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  <w:r>
        <w:rPr>
          <w:rFonts w:eastAsia="楷体_GB2312"/>
          <w:b/>
          <w:spacing w:val="20"/>
          <w:kern w:val="22"/>
          <w:sz w:val="44"/>
          <w:szCs w:val="44"/>
        </w:rPr>
        <w:t>编制说明</w:t>
      </w: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spacing w:line="360" w:lineRule="auto"/>
        <w:jc w:val="center"/>
        <w:rPr>
          <w:rFonts w:eastAsia="楷体_GB2312"/>
          <w:b/>
          <w:spacing w:val="20"/>
          <w:kern w:val="22"/>
          <w:sz w:val="44"/>
          <w:szCs w:val="44"/>
        </w:rPr>
      </w:pPr>
    </w:p>
    <w:p>
      <w:pPr>
        <w:tabs>
          <w:tab w:val="left" w:pos="2571"/>
        </w:tabs>
        <w:spacing w:line="360" w:lineRule="auto"/>
        <w:jc w:val="left"/>
        <w:rPr>
          <w:rFonts w:eastAsia="楷体_GB2312"/>
          <w:b/>
          <w:spacing w:val="20"/>
          <w:kern w:val="22"/>
          <w:sz w:val="44"/>
          <w:szCs w:val="44"/>
        </w:rPr>
      </w:pPr>
      <w:r>
        <w:rPr>
          <w:rFonts w:hint="eastAsia" w:eastAsia="楷体_GB2312"/>
          <w:b/>
          <w:spacing w:val="20"/>
          <w:kern w:val="22"/>
          <w:sz w:val="44"/>
          <w:szCs w:val="44"/>
          <w:lang w:eastAsia="zh-CN"/>
        </w:rPr>
        <w:tab/>
      </w:r>
    </w:p>
    <w:p>
      <w:pPr>
        <w:spacing w:line="360" w:lineRule="auto"/>
        <w:jc w:val="center"/>
        <w:rPr>
          <w:rFonts w:hAnsi="宋体"/>
          <w:b/>
          <w:kern w:val="22"/>
          <w:sz w:val="32"/>
          <w:szCs w:val="32"/>
        </w:rPr>
      </w:pPr>
    </w:p>
    <w:p>
      <w:pPr>
        <w:spacing w:line="360" w:lineRule="auto"/>
        <w:jc w:val="center"/>
        <w:rPr>
          <w:rFonts w:hAnsi="宋体"/>
          <w:b/>
          <w:kern w:val="22"/>
          <w:sz w:val="32"/>
          <w:szCs w:val="32"/>
        </w:rPr>
      </w:pPr>
    </w:p>
    <w:p>
      <w:pPr>
        <w:spacing w:line="360" w:lineRule="auto"/>
        <w:jc w:val="center"/>
        <w:rPr>
          <w:b/>
          <w:kern w:val="22"/>
          <w:sz w:val="10"/>
          <w:szCs w:val="10"/>
        </w:rPr>
      </w:pPr>
      <w:r>
        <w:rPr>
          <w:rFonts w:hAnsi="宋体"/>
          <w:b/>
          <w:kern w:val="22"/>
          <w:sz w:val="32"/>
          <w:szCs w:val="32"/>
        </w:rPr>
        <w:t>编制单位：山西农业大学</w:t>
      </w:r>
    </w:p>
    <w:p>
      <w:pPr>
        <w:spacing w:line="360" w:lineRule="auto"/>
        <w:jc w:val="center"/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Ansi="宋体"/>
          <w:b/>
          <w:sz w:val="32"/>
          <w:szCs w:val="32"/>
        </w:rPr>
        <w:t>二〇二三年</w:t>
      </w:r>
      <w:r>
        <w:rPr>
          <w:rFonts w:hint="eastAsia" w:hAnsi="宋体"/>
          <w:b/>
          <w:sz w:val="32"/>
          <w:szCs w:val="32"/>
        </w:rPr>
        <w:t>六</w:t>
      </w:r>
      <w:r>
        <w:rPr>
          <w:rFonts w:hAnsi="宋体"/>
          <w:b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7" w:firstLine="643" w:firstLineChars="200"/>
        <w:textAlignment w:val="auto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</w:rPr>
        <w:t>一、工作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简况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7" w:firstLine="480" w:firstLineChars="150"/>
        <w:textAlignment w:val="auto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根据山西省质量技术监督局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关于征集2023年度山西省地方标准制修订项目的通知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要求，项目于2023年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月评审立项。按照《山西省市场监督管理局关于下达2023年度第七批山西省地方标准制修订项目计划的通知》(晋市监函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〔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351号)，《莲藕生态种植技术规程》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2023-07295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被列入山西省地方标准制订计划，本标准由山西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农业大学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提出，山西省农业标准化技术委员会(SXS/TC19)归口。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表1 主要起草人信息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表</w:t>
      </w:r>
    </w:p>
    <w:tbl>
      <w:tblPr>
        <w:tblStyle w:val="9"/>
        <w:tblpPr w:leftFromText="180" w:rightFromText="180" w:vertAnchor="text" w:horzAnchor="page" w:tblpXSpec="center" w:tblpY="94"/>
        <w:tblOverlap w:val="never"/>
        <w:tblW w:w="8579" w:type="dxa"/>
        <w:tblInd w:w="-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880"/>
        <w:gridCol w:w="1665"/>
        <w:gridCol w:w="3372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880" w:type="dxa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  <w:t>性别</w:t>
            </w:r>
          </w:p>
        </w:tc>
        <w:tc>
          <w:tcPr>
            <w:tcW w:w="1665" w:type="dxa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  <w:t>职务/职称</w:t>
            </w:r>
          </w:p>
        </w:tc>
        <w:tc>
          <w:tcPr>
            <w:tcW w:w="3372" w:type="dxa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lang w:val="en-US" w:eastAsia="zh-CN" w:bidi="ar-SA"/>
              </w:rPr>
              <w:t>工作单位</w:t>
            </w:r>
          </w:p>
        </w:tc>
        <w:tc>
          <w:tcPr>
            <w:tcW w:w="1712" w:type="dxa"/>
            <w:noWrap w:val="0"/>
            <w:vAlign w:val="bottom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lang w:val="en-US"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赵美华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田文杰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主任</w:t>
            </w:r>
          </w:p>
        </w:tc>
        <w:tc>
          <w:tcPr>
            <w:tcW w:w="33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曲沃县智慧菜谷发展服务中心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袁长江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技术员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山西三安生物科技有限公司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刘 瑾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太原市农业技术推广服务中心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崔 涛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曲沃县智慧菜谷发展服务中心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任小丽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曲沃县智慧菜谷发展服务中心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尤晶玲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曲沃县智慧菜谷发展服务中心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董作善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技术员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山西三安生物科技有限公司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编写人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魏晓哲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技术员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曲沃县南林交龙王池莲菜种植专业合作社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贾强生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副研究员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山西农业大学小麦研究所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刘  钊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助理研究员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梁  艺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其它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王小军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山西省蔬菜产业管理站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张继宁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岳  青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魏爱红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高级农艺师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曲沃县智慧菜谷发展服务中心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赵军良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山西农业大学园艺学院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陈永杰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副研究员</w:t>
            </w:r>
          </w:p>
        </w:tc>
        <w:tc>
          <w:tcPr>
            <w:tcW w:w="33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山西农业大学小麦研究所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参与部分工作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7"/>
        <w:textAlignment w:val="auto"/>
        <w:rPr>
          <w:rFonts w:hint="eastAsia" w:ascii="楷体_GB2312" w:hAnsi="宋体" w:eastAsia="楷体_GB2312"/>
          <w:b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196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制定标准的必要性和意义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党的二十大报告指出，要发展乡村特色产业，拓宽农民增收致富渠道。山西省蔬菜的出路不在“大”而在“特”。莲藕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作为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一种药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食和观赏三用的植物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国种植已有3000 多年的历史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我省莲藕种植面积约10万亩，约占蔬菜面积的3.2%，是我山西省的特色主导产业之一。因此，发展莲藕产业在调整农业产业结构、增加农民收入、改善和美化生态环境等方面发挥着重要作用。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近年来，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我省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农民种植莲藕积极性很高，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但是莲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藕种植技术滞后，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主要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存在施肥量大、土壤盐渍化程度高、产量及品种下降等问题，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严重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影响了农民种植的经济效益，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种植技术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已成为制约莲藕产业发展的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瓶颈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因此，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研究和制定“莲藕生态种植技术”是解决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莲藕产业发展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问题的关键，也是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必要措施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。只有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解决了关键种植技术难题，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才能推动莲藕专业化、集约化、标准化优质高效生产，带领农民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挎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着“菜篮子”走上“致富路”。制定该标准也将填补我省在该领域的空白。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196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主要起草工作过程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近年来，山西农业大学与曲沃县智慧菜谷发展服务中心、山西三安生物科技有限公司一直合作，从事莲藕生态种植技术方面的研究，积累了许多实践经验，取得一些成绩。同时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总结归纳出了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生产中存在的诸多问题，深感起草该标准的紧迫性和必要性，因此，提前进行了该规程起草的前期准备工作和生产实践。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1、成立标准编制工作组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2023年1月至2月，按照《山西省市场监督管理局关于征集2023年度山西省地方标准制修订项目的通知》《山西省农业农村厅关于征集2023年度山西省农业地方标准制修订项目计划的通知》要求，针对我省莲藕生态种植技术需求，山西农业大学、曲沃县智慧菜谷发展服务中心、山西三安生物科技有限公司经过协商，提出制定《莲藕生态种植技术规程》，并抽调有关人员组成起草小组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2、调研与查阅文献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2023年2月至3月，起草人员首先研究了国家、行业和各省相关地方标准的制定情况，并在我省主要的莲藕种植区进行调研；并认真学习了《GB/T 1.1-2020 标准化工作导则 第1部分：标准化文件的结构和起草规则》，了解了标准文本结构、书写格式要求、以及相关技术内容，参阅了相关技术资料。收集莲藕从选择、整地施肥、定植、病虫害防治、采收等相关方面现行有效的国内外标准及研究论文等相关文献，深入研究其中的技术参数，为本标准的起草奠定文献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资料基础。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3、验证技术方案、制定标准草案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2023年3月，主要选择在曲沃、晋源等地实施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计划起草标准中的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技术方案，进行试验验证和技术改进，同时不断补充、完善技术内容，收到了良好的效果，为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最终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起草该标准提供了可靠数据，保证标准的准确性和可操作性。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根据验证后的技术方案，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起草小组编制了《莲藕生态种植技术规程》的草案，形成了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征求意见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稿。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四、</w:t>
      </w:r>
      <w:r>
        <w:rPr>
          <w:rFonts w:hint="eastAsia" w:ascii="宋体" w:hAnsi="宋体"/>
          <w:b/>
          <w:sz w:val="32"/>
          <w:szCs w:val="32"/>
          <w:lang w:eastAsia="zh-CN"/>
        </w:rPr>
        <w:t>制定标准的原则和依据，</w:t>
      </w:r>
      <w:r>
        <w:rPr>
          <w:rFonts w:hint="eastAsia" w:ascii="宋体" w:hAnsi="宋体"/>
          <w:b/>
          <w:sz w:val="32"/>
          <w:szCs w:val="32"/>
        </w:rPr>
        <w:t>与现行法律、法规</w:t>
      </w:r>
      <w:r>
        <w:rPr>
          <w:rFonts w:hint="eastAsia" w:ascii="宋体" w:hAnsi="宋体"/>
          <w:b/>
          <w:sz w:val="32"/>
          <w:szCs w:val="32"/>
          <w:lang w:eastAsia="zh-CN"/>
        </w:rPr>
        <w:t>、标准</w:t>
      </w:r>
      <w:r>
        <w:rPr>
          <w:rFonts w:hint="eastAsia" w:ascii="宋体" w:hAnsi="宋体"/>
          <w:b/>
          <w:sz w:val="32"/>
          <w:szCs w:val="32"/>
        </w:rPr>
        <w:t>的关系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宋体" w:hAnsi="宋体" w:cs="仿宋"/>
          <w:color w:val="000000"/>
          <w:sz w:val="32"/>
          <w:szCs w:val="28"/>
          <w:highlight w:val="none"/>
          <w:lang w:val="en-US" w:eastAsia="zh-CN"/>
        </w:rPr>
      </w:pPr>
      <w:r>
        <w:rPr>
          <w:rFonts w:hint="eastAsia" w:ascii="宋体" w:hAnsi="宋体" w:cs="仿宋"/>
          <w:color w:val="000000"/>
          <w:sz w:val="32"/>
          <w:szCs w:val="28"/>
          <w:highlight w:val="none"/>
          <w:lang w:val="en-US" w:eastAsia="zh-CN"/>
        </w:rPr>
        <w:t>制定标准的原则和依据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Theme="minorEastAsia" w:hAnsiTheme="minorEastAsia" w:eastAsiaTheme="minorEastAsia"/>
          <w:bCs/>
          <w:sz w:val="32"/>
          <w:szCs w:val="32"/>
        </w:rPr>
      </w:pPr>
      <w:r>
        <w:rPr>
          <w:rFonts w:hint="eastAsia" w:ascii="宋体" w:hAnsi="宋体" w:cs="仿宋"/>
          <w:color w:val="000000"/>
          <w:sz w:val="32"/>
          <w:szCs w:val="28"/>
        </w:rPr>
        <w:t>科学性原则</w:t>
      </w:r>
      <w:r>
        <w:rPr>
          <w:rFonts w:hint="eastAsia" w:ascii="宋体" w:hAnsi="宋体" w:cs="仿宋"/>
          <w:color w:val="000000"/>
          <w:sz w:val="32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本标准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依托山西农业大学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与曲沃县智慧菜谷发展服务中心、山西三安生物科技有限公司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开展的多年合作莲藕生态种植试验结果和数据</w:t>
      </w:r>
      <w:r>
        <w:rPr>
          <w:rFonts w:asciiTheme="minorEastAsia" w:hAnsiTheme="minorEastAsia" w:eastAsiaTheme="minorEastAsia"/>
          <w:bCs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总结</w:t>
      </w:r>
      <w:r>
        <w:rPr>
          <w:rFonts w:asciiTheme="minorEastAsia" w:hAnsiTheme="minorEastAsia" w:eastAsiaTheme="minorEastAsia"/>
          <w:bCs/>
          <w:sz w:val="32"/>
          <w:szCs w:val="32"/>
        </w:rPr>
        <w:t>出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了莲藕生态种植</w:t>
      </w:r>
      <w:r>
        <w:rPr>
          <w:rFonts w:asciiTheme="minorEastAsia" w:hAnsiTheme="minorEastAsia" w:eastAsiaTheme="minorEastAsia"/>
          <w:bCs/>
          <w:sz w:val="32"/>
          <w:szCs w:val="32"/>
        </w:rPr>
        <w:t>技术，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工作组还对文本中的技术指标进行了技术试验验证，</w:t>
      </w:r>
      <w:r>
        <w:rPr>
          <w:rFonts w:asciiTheme="minorEastAsia" w:hAnsiTheme="minorEastAsia" w:eastAsiaTheme="minorEastAsia"/>
          <w:bCs/>
          <w:sz w:val="32"/>
          <w:szCs w:val="32"/>
        </w:rPr>
        <w:t>具有很强的科学性。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Theme="minorEastAsia" w:hAnsiTheme="minorEastAsia" w:eastAsiaTheme="minorEastAsia"/>
          <w:bCs/>
          <w:sz w:val="32"/>
          <w:szCs w:val="32"/>
        </w:rPr>
      </w:pPr>
      <w:r>
        <w:rPr>
          <w:rFonts w:hint="eastAsia" w:ascii="宋体" w:hAnsi="宋体" w:cs="仿宋"/>
          <w:color w:val="000000"/>
          <w:sz w:val="32"/>
          <w:szCs w:val="28"/>
        </w:rPr>
        <w:t>适用性原则</w:t>
      </w:r>
      <w:r>
        <w:rPr>
          <w:rFonts w:hint="eastAsia" w:ascii="宋体" w:hAnsi="宋体" w:cs="仿宋"/>
          <w:color w:val="000000"/>
          <w:sz w:val="32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本标准中各项技术均来自于多点试验数据，经过多年生产示范之后确定，描述具体，适用于企业、农民专业合作社、家庭农场、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莲藕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种植大户的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莲藕种植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实际操作。文本的制订是经过实地调研，查阅资料，总结经验及试验验证后，并经过征求专家意见，反复评审及修正而确定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下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来的，具有较强的适用性。</w:t>
      </w:r>
    </w:p>
    <w:p>
      <w:pPr>
        <w:pStyle w:val="15"/>
        <w:ind w:firstLine="420"/>
        <w:rPr>
          <w:rFonts w:hint="eastAsia" w:asciiTheme="minorEastAsia" w:hAnsiTheme="minorEastAsia" w:eastAsiaTheme="minorEastAsia"/>
          <w:bCs/>
          <w:sz w:val="32"/>
          <w:szCs w:val="32"/>
          <w:highlight w:val="none"/>
        </w:rPr>
      </w:pPr>
      <w:r>
        <w:rPr>
          <w:rFonts w:hint="eastAsia" w:ascii="宋体" w:hAnsi="宋体" w:cs="仿宋"/>
          <w:color w:val="000000"/>
          <w:sz w:val="32"/>
          <w:szCs w:val="28"/>
        </w:rPr>
        <w:t>规范性原则</w:t>
      </w:r>
      <w:r>
        <w:rPr>
          <w:rFonts w:hint="eastAsia" w:ascii="宋体" w:hAnsi="宋体" w:cs="仿宋"/>
          <w:color w:val="000000"/>
          <w:sz w:val="32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工作组人员学习了《中华人民共和国标准化法》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《中华人民共和国农业法》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《山西省标准化条例》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《“十四五”全国种植业发展规划》等法律、法规、规范性文件，文本起草时按照GB/T 1.1—2020《标准化工作导则 第1部分：标准化文件的结构和起草规则》的规定起草，遵守GB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15618《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土壤环境质量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 xml:space="preserve"> 农用地土壤污染风险管控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标准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GB5084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农用灌溉水质标准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GB/T8321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农药合理使用准则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 xml:space="preserve">NY/T 1868 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肥料合理使用准则 有机肥料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》、NY/T 798《复合微生物有机肥》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等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莲藕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相关方面现行有效的国内及地方标准，所提出的技术指标要求基于山西省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莲藕生态种植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发展需求，对促进山西省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莲藕产业发展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具有积极作用，其文本技术指标具有较强的规范</w:t>
      </w:r>
      <w:r>
        <w:rPr>
          <w:rFonts w:hint="eastAsia" w:asciiTheme="minorEastAsia" w:hAnsiTheme="minorEastAsia" w:eastAsiaTheme="minorEastAsia"/>
          <w:bCs/>
          <w:sz w:val="32"/>
          <w:szCs w:val="32"/>
          <w:highlight w:val="none"/>
        </w:rPr>
        <w:t>性。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="0" w:leftChars="0" w:firstLine="640" w:firstLineChars="200"/>
        <w:textAlignment w:val="auto"/>
        <w:rPr>
          <w:rFonts w:hint="eastAsia" w:ascii="宋体" w:hAnsi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与现行法律、法规的关系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本</w:t>
      </w:r>
      <w:r>
        <w:rPr>
          <w:rFonts w:hint="eastAsia" w:ascii="宋体" w:hAnsi="宋体"/>
          <w:sz w:val="32"/>
          <w:szCs w:val="32"/>
        </w:rPr>
        <w:t>标准</w:t>
      </w:r>
      <w:r>
        <w:rPr>
          <w:rFonts w:ascii="宋体" w:hAnsi="宋体"/>
          <w:sz w:val="32"/>
          <w:szCs w:val="32"/>
        </w:rPr>
        <w:t>为推荐性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标准</w:t>
      </w:r>
      <w:r>
        <w:rPr>
          <w:rFonts w:ascii="宋体" w:hAnsi="宋体"/>
          <w:sz w:val="32"/>
          <w:szCs w:val="32"/>
        </w:rPr>
        <w:t>，不涉及具体的法律和法规依据。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本标准符合《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中华人民共和国</w:t>
      </w:r>
      <w:r>
        <w:rPr>
          <w:rFonts w:hint="eastAsia" w:ascii="宋体" w:hAnsi="宋体"/>
          <w:sz w:val="32"/>
          <w:szCs w:val="32"/>
        </w:rPr>
        <w:t>标准化法》《中华人民共和国农业法》《山西省标准化条例》《“十四五”全国种植业发展规划》等法律法规的相关规定，与现行法律法规协调一致，无冲突。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宋体" w:hAnsi="宋体" w:eastAsia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3、与现行标准的关系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  <w:highlight w:val="none"/>
        </w:rPr>
        <w:t>本规程严格按照GB/T 1.1—20</w:t>
      </w:r>
      <w:r>
        <w:rPr>
          <w:rFonts w:ascii="宋体" w:hAnsi="宋体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ascii="宋体" w:hAnsi="宋体"/>
          <w:sz w:val="32"/>
          <w:szCs w:val="32"/>
        </w:rPr>
        <w:t>《标准化工作导则 第1部分：标准化文件的结构和起草规则》规定的要素、格式、表述等进行修订。按照DB14/T 1665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ascii="宋体" w:hAnsi="宋体"/>
          <w:sz w:val="32"/>
          <w:szCs w:val="32"/>
        </w:rPr>
        <w:t>《地方标准制定工作规范》和DB14/T 2577《地方标准技术审查工作规范》要求开展工作，引用了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GB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15618《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土壤环境质量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 xml:space="preserve"> 农用地土壤污染风险管控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标准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GB5084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农用灌溉水质标准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GB/T 8321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农药合理使用准则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NY/T1868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肥料合理使用准则 有机肥料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》、NY/T798《复合微生物有机肥》</w:t>
      </w:r>
      <w:r>
        <w:rPr>
          <w:rFonts w:hint="eastAsia" w:ascii="宋体" w:hAnsi="宋体"/>
          <w:sz w:val="32"/>
          <w:szCs w:val="32"/>
        </w:rPr>
        <w:t>等相关标准。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与现行国标、行标及其它省市的地方标准相比较，本标准突出了以下内容：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1.本标准首次针对我省</w:t>
      </w:r>
      <w:r>
        <w:rPr>
          <w:rFonts w:hint="eastAsia" w:ascii="宋体" w:hAnsi="宋体"/>
          <w:sz w:val="32"/>
          <w:szCs w:val="32"/>
          <w:lang w:eastAsia="zh-CN"/>
        </w:rPr>
        <w:t>莲藕生态种植</w:t>
      </w:r>
      <w:r>
        <w:rPr>
          <w:rFonts w:hint="eastAsia" w:ascii="宋体" w:hAnsi="宋体"/>
          <w:sz w:val="32"/>
          <w:szCs w:val="32"/>
        </w:rPr>
        <w:t>制定了技术规程，填补了</w:t>
      </w:r>
      <w:r>
        <w:rPr>
          <w:rFonts w:hint="eastAsia" w:ascii="宋体" w:hAnsi="宋体"/>
          <w:sz w:val="32"/>
          <w:szCs w:val="32"/>
          <w:lang w:eastAsia="zh-CN"/>
        </w:rPr>
        <w:t>莲藕种植</w:t>
      </w:r>
      <w:r>
        <w:rPr>
          <w:rFonts w:hint="eastAsia" w:ascii="宋体" w:hAnsi="宋体"/>
          <w:sz w:val="32"/>
          <w:szCs w:val="32"/>
        </w:rPr>
        <w:t>技术规程的空白。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2.本标准</w:t>
      </w:r>
      <w:r>
        <w:rPr>
          <w:rFonts w:hint="eastAsia" w:ascii="宋体" w:hAnsi="宋体"/>
          <w:sz w:val="32"/>
          <w:szCs w:val="32"/>
          <w:lang w:eastAsia="zh-CN"/>
        </w:rPr>
        <w:t>侧重于土壤净化保护与莲藕种植协同发展，强调在施基肥时除施入腐熟农家肥外，还施入生物有机肥、生物土壤净化剂、微生物菌肥，突出了改善土壤环境的步骤。对解决我省莲藕种植过程中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施肥量大、土壤盐渍化程度高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等突出问题具有重大意义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3.本标准规定了专门为</w:t>
      </w:r>
      <w:r>
        <w:rPr>
          <w:rFonts w:hint="eastAsia" w:ascii="宋体" w:hAnsi="宋体"/>
          <w:sz w:val="32"/>
          <w:szCs w:val="32"/>
          <w:lang w:eastAsia="zh-CN"/>
        </w:rPr>
        <w:t>莲藕生态种植开展的水质净化和生产过程中的水位调节技术，通过莲藕栽培综合关键技术，以标准化生产为抓手，以提质增效、优质安全为目标，主线发展我省“特和优”蔬菜，实现“两减三增”目标。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五、</w:t>
      </w:r>
      <w:r>
        <w:rPr>
          <w:rFonts w:hint="eastAsia" w:ascii="宋体" w:hAnsi="宋体"/>
          <w:b/>
          <w:sz w:val="32"/>
          <w:szCs w:val="32"/>
          <w:lang w:eastAsia="zh-CN"/>
        </w:rPr>
        <w:t>主要条款说明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sz w:val="32"/>
          <w:szCs w:val="32"/>
        </w:rPr>
        <w:t>本标准共分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九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章，包括范围、规范性引用文件、术语和定义、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产地环境、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播前准备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、</w:t>
      </w:r>
      <w:r>
        <w:rPr>
          <w:rFonts w:hint="eastAsia" w:asciiTheme="minorEastAsia" w:hAnsiTheme="minorEastAsia" w:eastAsiaTheme="minorEastAsia"/>
          <w:bCs/>
          <w:sz w:val="32"/>
          <w:szCs w:val="32"/>
          <w:lang w:val="en-US" w:eastAsia="zh-CN"/>
        </w:rPr>
        <w:t>定植后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管理、病虫害防治、采收、档案</w:t>
      </w:r>
      <w:r>
        <w:rPr>
          <w:rFonts w:hint="eastAsia" w:asciiTheme="minorEastAsia" w:hAnsiTheme="minorEastAsia" w:eastAsiaTheme="minorEastAsia"/>
          <w:bCs/>
          <w:sz w:val="32"/>
          <w:szCs w:val="32"/>
          <w:lang w:eastAsia="zh-CN"/>
        </w:rPr>
        <w:t>管理</w:t>
      </w:r>
      <w:r>
        <w:rPr>
          <w:rFonts w:hint="eastAsia" w:asciiTheme="minorEastAsia" w:hAnsiTheme="minorEastAsia" w:eastAsiaTheme="minorEastAsia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从20</w:t>
      </w: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sz w:val="32"/>
          <w:szCs w:val="32"/>
        </w:rPr>
        <w:t>年开始至今，在临汾市、</w:t>
      </w:r>
      <w:r>
        <w:rPr>
          <w:rFonts w:hint="eastAsia" w:ascii="宋体" w:hAnsi="宋体"/>
          <w:sz w:val="32"/>
          <w:szCs w:val="32"/>
          <w:lang w:eastAsia="zh-CN"/>
        </w:rPr>
        <w:t>太原</w:t>
      </w:r>
      <w:r>
        <w:rPr>
          <w:rFonts w:hint="eastAsia" w:ascii="宋体" w:hAnsi="宋体"/>
          <w:sz w:val="32"/>
          <w:szCs w:val="32"/>
        </w:rPr>
        <w:t>市等地开展了相关试验、验证工作。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hint="eastAsia" w:ascii="宋体" w:hAnsi="宋体"/>
          <w:sz w:val="32"/>
          <w:szCs w:val="32"/>
          <w:lang w:eastAsia="zh-CN"/>
        </w:rPr>
        <w:t>整地</w:t>
      </w:r>
      <w:r>
        <w:rPr>
          <w:rFonts w:hint="eastAsia" w:ascii="宋体" w:hAnsi="宋体"/>
          <w:sz w:val="32"/>
          <w:szCs w:val="32"/>
        </w:rPr>
        <w:t>施肥（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.2）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1、技术指标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一般每667 </w:t>
      </w:r>
      <w:r>
        <w:rPr>
          <w:rFonts w:hint="eastAsia" w:ascii="宋体" w:hAnsi="宋体"/>
          <w:sz w:val="32"/>
          <w:szCs w:val="32"/>
          <w:lang w:eastAsia="zh-CN"/>
        </w:rPr>
        <w:t>㎡</w:t>
      </w:r>
      <w:r>
        <w:rPr>
          <w:rFonts w:hint="eastAsia" w:ascii="宋体" w:hAnsi="宋体"/>
          <w:sz w:val="32"/>
          <w:szCs w:val="32"/>
        </w:rPr>
        <w:t>施入腐熟的农家肥2000 kg～3000 kg，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微生物菌肥160 kg、复合肥100 kg，土壤净化剂20 kg，混合均匀后撒施，深翻20 cm～30 cm</w:t>
      </w:r>
      <w:r>
        <w:rPr>
          <w:rFonts w:hint="eastAsia" w:ascii="宋体" w:hAnsi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2、</w:t>
      </w:r>
      <w:r>
        <w:rPr>
          <w:rFonts w:hint="eastAsia" w:ascii="宋体" w:hAnsi="宋体"/>
          <w:sz w:val="32"/>
          <w:szCs w:val="32"/>
        </w:rPr>
        <w:t>确定依据</w:t>
      </w:r>
      <w:r>
        <w:rPr>
          <w:rFonts w:hint="eastAsia" w:ascii="宋体" w:hAnsi="宋体"/>
          <w:sz w:val="32"/>
          <w:szCs w:val="32"/>
          <w:lang w:eastAsia="zh-CN"/>
        </w:rPr>
        <w:t>：</w:t>
      </w:r>
      <w:r>
        <w:rPr>
          <w:rFonts w:hint="eastAsia" w:ascii="宋体" w:hAnsi="宋体"/>
          <w:sz w:val="32"/>
          <w:szCs w:val="32"/>
        </w:rPr>
        <w:t>依据多年试验研究确定。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3、试验方法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年4月，校地合作</w:t>
      </w:r>
      <w:r>
        <w:rPr>
          <w:rFonts w:hint="eastAsia" w:ascii="宋体" w:hAnsi="宋体"/>
          <w:sz w:val="32"/>
          <w:szCs w:val="32"/>
          <w:lang w:eastAsia="zh-CN"/>
        </w:rPr>
        <w:t>—龙王池莲菜种源提纯复壮及新优品种引进</w:t>
      </w:r>
      <w:r>
        <w:rPr>
          <w:rFonts w:hint="eastAsia" w:ascii="宋体" w:hAnsi="宋体"/>
          <w:sz w:val="32"/>
          <w:szCs w:val="32"/>
        </w:rPr>
        <w:t>项目</w:t>
      </w:r>
      <w:r>
        <w:rPr>
          <w:rFonts w:hint="eastAsia" w:ascii="宋体" w:hAnsi="宋体"/>
          <w:sz w:val="32"/>
          <w:szCs w:val="32"/>
          <w:lang w:val="en-US" w:eastAsia="zh-CN"/>
        </w:rPr>
        <w:t>组</w:t>
      </w:r>
      <w:r>
        <w:rPr>
          <w:rFonts w:hint="eastAsia" w:ascii="宋体" w:hAnsi="宋体"/>
          <w:sz w:val="32"/>
          <w:szCs w:val="32"/>
        </w:rPr>
        <w:t>在临汾市曲沃县按照</w:t>
      </w:r>
      <w:r>
        <w:rPr>
          <w:rFonts w:hint="eastAsia" w:ascii="宋体" w:hAnsi="宋体"/>
          <w:sz w:val="32"/>
          <w:szCs w:val="32"/>
          <w:lang w:eastAsia="zh-CN"/>
        </w:rPr>
        <w:t>施肥方案开展莲藕生态种植，</w:t>
      </w:r>
      <w:r>
        <w:rPr>
          <w:rFonts w:hint="eastAsia" w:ascii="宋体" w:hAnsi="宋体"/>
          <w:sz w:val="32"/>
          <w:szCs w:val="32"/>
        </w:rPr>
        <w:t>达到</w:t>
      </w:r>
      <w:r>
        <w:rPr>
          <w:rFonts w:hint="eastAsia" w:ascii="宋体" w:hAnsi="宋体"/>
          <w:sz w:val="32"/>
          <w:szCs w:val="32"/>
          <w:lang w:eastAsia="zh-CN"/>
        </w:rPr>
        <w:t>莲藕高产、高质、高效生产</w:t>
      </w:r>
      <w:r>
        <w:rPr>
          <w:rFonts w:hint="eastAsia" w:ascii="宋体" w:hAnsi="宋体"/>
          <w:sz w:val="32"/>
          <w:szCs w:val="32"/>
        </w:rPr>
        <w:t>标准。</w:t>
      </w:r>
    </w:p>
    <w:tbl>
      <w:tblPr>
        <w:tblStyle w:val="10"/>
        <w:tblW w:w="8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60"/>
        <w:gridCol w:w="1905"/>
        <w:gridCol w:w="172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处理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肥料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种类</w:t>
            </w:r>
          </w:p>
        </w:tc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施用量kg/667 ㎡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褐斑病发生率</w:t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%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亩产量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（kg/667 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905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725" w:type="dxa"/>
            <w:vMerge w:val="continue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只施用化肥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尿素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10-15 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7%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0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不加入土壤净化剂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农家肥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2000～3000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5.6%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4" w:type="dxa"/>
            <w:vMerge w:val="continue"/>
            <w:tcBorders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复合肥（15-15-15）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72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104" w:type="dxa"/>
            <w:vMerge w:val="continue"/>
            <w:tcBorders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微生物菌肥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72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10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按施肥方案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农家肥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2000～3000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2.3%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04" w:type="dxa"/>
            <w:vMerge w:val="continue"/>
            <w:tcBorders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复合肥（15-15-15）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725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04" w:type="dxa"/>
            <w:vMerge w:val="continue"/>
            <w:tcBorders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微生物菌肥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725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04" w:type="dxa"/>
            <w:vMerge w:val="continue"/>
            <w:tcBorders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土壤净化剂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5" w:type="dxa"/>
            <w:vMerge w:val="continue"/>
            <w:tcBorders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5" w:type="dxa"/>
            <w:vMerge w:val="continue"/>
            <w:tcBorders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200" w:firstLine="320" w:firstLineChars="1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4、</w:t>
      </w:r>
      <w:r>
        <w:rPr>
          <w:rFonts w:hint="eastAsia" w:ascii="宋体" w:hAnsi="宋体"/>
          <w:sz w:val="32"/>
          <w:szCs w:val="32"/>
        </w:rPr>
        <w:t>验证结果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</w:rPr>
        <w:t>3年，通过在曲沃县、</w:t>
      </w:r>
      <w:r>
        <w:rPr>
          <w:rFonts w:hint="eastAsia" w:ascii="宋体" w:hAnsi="宋体"/>
          <w:sz w:val="32"/>
          <w:szCs w:val="32"/>
          <w:lang w:eastAsia="zh-CN"/>
        </w:rPr>
        <w:t>晋源区</w:t>
      </w:r>
      <w:r>
        <w:rPr>
          <w:rFonts w:hint="eastAsia" w:ascii="宋体" w:hAnsi="宋体"/>
          <w:sz w:val="32"/>
          <w:szCs w:val="32"/>
        </w:rPr>
        <w:t>等地的</w:t>
      </w:r>
      <w:r>
        <w:rPr>
          <w:rFonts w:hint="eastAsia" w:ascii="宋体" w:hAnsi="宋体"/>
          <w:sz w:val="32"/>
          <w:szCs w:val="32"/>
          <w:lang w:eastAsia="zh-CN"/>
        </w:rPr>
        <w:t>莲藕生态种植</w:t>
      </w:r>
      <w:r>
        <w:rPr>
          <w:rFonts w:hint="eastAsia" w:ascii="宋体" w:hAnsi="宋体"/>
          <w:sz w:val="32"/>
          <w:szCs w:val="32"/>
        </w:rPr>
        <w:t>技术指导中进行验证，所定</w:t>
      </w:r>
      <w:r>
        <w:rPr>
          <w:rFonts w:hint="eastAsia" w:ascii="宋体" w:hAnsi="宋体"/>
          <w:sz w:val="32"/>
          <w:szCs w:val="32"/>
          <w:lang w:eastAsia="zh-CN"/>
        </w:rPr>
        <w:t>施肥</w:t>
      </w:r>
      <w:r>
        <w:rPr>
          <w:rFonts w:hint="eastAsia" w:ascii="宋体" w:hAnsi="宋体"/>
          <w:sz w:val="32"/>
          <w:szCs w:val="32"/>
        </w:rPr>
        <w:t>技术</w:t>
      </w:r>
      <w:r>
        <w:rPr>
          <w:rFonts w:hint="eastAsia" w:ascii="宋体" w:hAnsi="宋体"/>
          <w:sz w:val="32"/>
          <w:szCs w:val="32"/>
          <w:lang w:eastAsia="zh-CN"/>
        </w:rPr>
        <w:t>方案</w:t>
      </w:r>
      <w:r>
        <w:rPr>
          <w:rFonts w:hint="eastAsia" w:ascii="宋体" w:hAnsi="宋体"/>
          <w:sz w:val="32"/>
          <w:szCs w:val="32"/>
        </w:rPr>
        <w:t>确实可行。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hint="eastAsia" w:ascii="宋体" w:hAnsi="宋体"/>
          <w:sz w:val="32"/>
          <w:szCs w:val="32"/>
          <w:lang w:eastAsia="zh-CN"/>
        </w:rPr>
        <w:t>定植时间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5.5.1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1、技术指标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  <w:highlight w:val="none"/>
        </w:rPr>
      </w:pPr>
      <w:r>
        <w:rPr>
          <w:rFonts w:hint="eastAsia" w:ascii="宋体" w:hAnsi="宋体"/>
          <w:sz w:val="32"/>
          <w:szCs w:val="32"/>
          <w:highlight w:val="none"/>
        </w:rPr>
        <w:t>在日平均气温达15 ℃以上，10 cm地温达 13 ℃以上时定植，山西省范围内一般在4月上旬～5月上旬份定植。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highlight w:val="none"/>
        </w:rPr>
        <w:t>2、确定依据：</w:t>
      </w:r>
      <w:r>
        <w:rPr>
          <w:rFonts w:hint="eastAsia" w:ascii="宋体" w:hAnsi="宋体"/>
          <w:sz w:val="32"/>
          <w:szCs w:val="32"/>
        </w:rPr>
        <w:t>依据多年试验研究确定。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3、试验方法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sz w:val="32"/>
          <w:szCs w:val="32"/>
        </w:rPr>
        <w:t>月，校地合作</w:t>
      </w:r>
      <w:r>
        <w:rPr>
          <w:rFonts w:hint="eastAsia" w:ascii="宋体" w:hAnsi="宋体"/>
          <w:sz w:val="32"/>
          <w:szCs w:val="32"/>
          <w:lang w:eastAsia="zh-CN"/>
        </w:rPr>
        <w:t>—龙王池莲菜种源提纯复壮及新优品种引进</w:t>
      </w:r>
      <w:r>
        <w:rPr>
          <w:rFonts w:hint="eastAsia" w:ascii="宋体" w:hAnsi="宋体"/>
          <w:sz w:val="32"/>
          <w:szCs w:val="32"/>
        </w:rPr>
        <w:t>项目</w:t>
      </w:r>
      <w:r>
        <w:rPr>
          <w:rFonts w:hint="eastAsia" w:ascii="宋体" w:hAnsi="宋体"/>
          <w:sz w:val="32"/>
          <w:szCs w:val="32"/>
          <w:lang w:eastAsia="zh-CN"/>
        </w:rPr>
        <w:t>，</w:t>
      </w:r>
      <w:r>
        <w:rPr>
          <w:rFonts w:hint="eastAsia" w:ascii="宋体" w:hAnsi="宋体"/>
          <w:sz w:val="32"/>
          <w:szCs w:val="32"/>
        </w:rPr>
        <w:t>在临汾市曲沃县对</w:t>
      </w:r>
      <w:r>
        <w:rPr>
          <w:rFonts w:hint="eastAsia" w:ascii="宋体" w:hAnsi="宋体"/>
          <w:sz w:val="32"/>
          <w:szCs w:val="32"/>
          <w:lang w:eastAsia="zh-CN"/>
        </w:rPr>
        <w:t>莲藕定植时间开展对比试验，最终得出适宜的莲藕定植时间。</w:t>
      </w:r>
    </w:p>
    <w:tbl>
      <w:tblPr>
        <w:tblStyle w:val="10"/>
        <w:tblW w:w="8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60"/>
        <w:gridCol w:w="1905"/>
        <w:gridCol w:w="172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地块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定植时间</w:t>
            </w:r>
          </w:p>
        </w:tc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日平均气温 ℃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10 cm地温</w:t>
            </w: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℃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发棵时间</w:t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905" w:type="dxa"/>
            <w:vMerge w:val="continue"/>
            <w:vAlign w:val="center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1725" w:type="dxa"/>
            <w:vMerge w:val="continue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</w:tcPr>
          <w:p>
            <w:pPr>
              <w:jc w:val="center"/>
              <w:rPr>
                <w:rFonts w:hint="eastAsia" w:ascii="楷体_GB2312" w:hAnsi="Times New Roman" w:eastAsia="楷体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4月1日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4月7日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4月15日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4月23日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  <w:highlight w:val="none"/>
        </w:rPr>
      </w:pPr>
      <w:r>
        <w:rPr>
          <w:rFonts w:hint="eastAsia" w:ascii="宋体" w:hAnsi="宋体"/>
          <w:sz w:val="32"/>
          <w:szCs w:val="32"/>
          <w:highlight w:val="none"/>
        </w:rPr>
        <w:t>4、验证结果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宋体" w:hAnsi="宋体"/>
          <w:sz w:val="32"/>
          <w:szCs w:val="32"/>
          <w:highlight w:val="none"/>
        </w:rPr>
        <w:t>202</w:t>
      </w:r>
      <w:r>
        <w:rPr>
          <w:rFonts w:hint="eastAsia" w:ascii="宋体" w:hAnsi="宋体"/>
          <w:sz w:val="32"/>
          <w:szCs w:val="32"/>
          <w:highlight w:val="none"/>
        </w:rPr>
        <w:t>3年，通过在曲沃县、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晋源区</w:t>
      </w:r>
      <w:r>
        <w:rPr>
          <w:rFonts w:hint="eastAsia" w:ascii="宋体" w:hAnsi="宋体"/>
          <w:sz w:val="32"/>
          <w:szCs w:val="32"/>
          <w:highlight w:val="none"/>
        </w:rPr>
        <w:t>等地的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莲藕生态种植</w:t>
      </w:r>
      <w:r>
        <w:rPr>
          <w:rFonts w:hint="eastAsia" w:ascii="宋体" w:hAnsi="宋体"/>
          <w:sz w:val="32"/>
          <w:szCs w:val="32"/>
          <w:highlight w:val="none"/>
        </w:rPr>
        <w:t>技术指导中进行验证，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该标准中的定植时间较准确、普遍适用</w:t>
      </w:r>
      <w:r>
        <w:rPr>
          <w:rFonts w:hint="eastAsia" w:ascii="宋体" w:hAnsi="宋体"/>
          <w:sz w:val="32"/>
          <w:szCs w:val="32"/>
          <w:highlight w:val="none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六、</w:t>
      </w:r>
      <w:r>
        <w:rPr>
          <w:rFonts w:hint="eastAsia" w:ascii="宋体" w:hAnsi="宋体"/>
          <w:b/>
          <w:sz w:val="32"/>
          <w:szCs w:val="32"/>
          <w:lang w:eastAsia="zh-CN"/>
        </w:rPr>
        <w:t>重大意见分歧的处理依据和结果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40" w:firstLineChars="2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标准修订过程中，</w:t>
      </w:r>
      <w:r>
        <w:rPr>
          <w:rFonts w:hint="eastAsia" w:ascii="宋体" w:hAnsi="宋体"/>
          <w:sz w:val="32"/>
          <w:szCs w:val="32"/>
          <w:highlight w:val="none"/>
        </w:rPr>
        <w:t>先后向山西农业大学资源环境学院、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山西省园艺产业发展中心</w:t>
      </w:r>
      <w:r>
        <w:rPr>
          <w:rFonts w:hint="eastAsia" w:ascii="宋体" w:hAnsi="宋体"/>
          <w:sz w:val="32"/>
          <w:szCs w:val="32"/>
          <w:highlight w:val="none"/>
        </w:rPr>
        <w:t>、山西科普益民服务中心有限公司等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六</w:t>
      </w:r>
      <w:r>
        <w:rPr>
          <w:rFonts w:hint="eastAsia" w:ascii="宋体" w:hAnsi="宋体"/>
          <w:sz w:val="32"/>
          <w:szCs w:val="32"/>
        </w:rPr>
        <w:t>家单位征求意见</w:t>
      </w:r>
      <w:r>
        <w:rPr>
          <w:rFonts w:hint="eastAsia" w:ascii="宋体" w:hAnsi="宋体"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sz w:val="32"/>
          <w:szCs w:val="32"/>
        </w:rPr>
        <w:t>条，编写组对收集回来的意见进行了分类、归纳，针对每一条意见都进行了相应的回复。具体修改意见见附</w:t>
      </w:r>
      <w:r>
        <w:rPr>
          <w:rFonts w:hint="eastAsia" w:ascii="宋体" w:hAnsi="宋体"/>
          <w:sz w:val="32"/>
          <w:szCs w:val="32"/>
          <w:lang w:val="en-US" w:eastAsia="zh-CN"/>
        </w:rPr>
        <w:t>表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征求</w:t>
      </w:r>
      <w:r>
        <w:rPr>
          <w:rFonts w:hint="eastAsia" w:ascii="宋体" w:hAnsi="宋体"/>
          <w:sz w:val="32"/>
          <w:szCs w:val="32"/>
        </w:rPr>
        <w:t>意见汇总处理表）。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七、</w:t>
      </w:r>
      <w:r>
        <w:rPr>
          <w:rFonts w:hint="eastAsia" w:ascii="宋体" w:hAnsi="宋体"/>
          <w:b/>
          <w:sz w:val="32"/>
          <w:szCs w:val="32"/>
          <w:lang w:eastAsia="zh-CN"/>
        </w:rPr>
        <w:t>采标情况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 w:eastAsia="宋体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32"/>
          <w:szCs w:val="32"/>
          <w:highlight w:val="none"/>
          <w:lang w:val="en-US" w:eastAsia="zh-CN" w:bidi="ar-SA"/>
        </w:rPr>
        <w:t>未采用。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八、</w:t>
      </w:r>
      <w:r>
        <w:rPr>
          <w:rFonts w:hint="eastAsia" w:ascii="宋体" w:hAnsi="宋体"/>
          <w:b/>
          <w:sz w:val="32"/>
          <w:szCs w:val="32"/>
        </w:rPr>
        <w:t>作为推荐性标准的建议</w:t>
      </w:r>
      <w:r>
        <w:rPr>
          <w:rFonts w:hint="eastAsia" w:ascii="宋体" w:hAnsi="宋体"/>
          <w:b/>
          <w:sz w:val="32"/>
          <w:szCs w:val="32"/>
          <w:lang w:eastAsia="zh-CN"/>
        </w:rPr>
        <w:t>及其理由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建议本标准为推荐性标准。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我省在该领域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没有相关标准，该标准解决了莲藕关键种植技术难题，可以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推动莲藕专业化、集约化、标准化优质高效生产。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强制性标准实施的风险点、风险程度、风险防控措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施和预案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default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kern w:val="2"/>
          <w:sz w:val="32"/>
          <w:szCs w:val="32"/>
          <w:highlight w:val="none"/>
          <w:lang w:val="en-US" w:eastAsia="zh-CN" w:bidi="ar-SA"/>
        </w:rPr>
        <w:t>该标准为推荐性标准</w:t>
      </w:r>
      <w:r>
        <w:rPr>
          <w:rFonts w:hint="eastAsia" w:ascii="宋体" w:hAnsi="宋体" w:eastAsia="宋体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1" w:firstLine="0" w:firstLineChars="0"/>
        <w:textAlignment w:val="auto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十</w:t>
      </w:r>
      <w:r>
        <w:rPr>
          <w:rFonts w:hint="eastAsia" w:ascii="宋体" w:hAnsi="宋体"/>
          <w:b/>
          <w:sz w:val="32"/>
          <w:szCs w:val="32"/>
        </w:rPr>
        <w:t>、</w:t>
      </w:r>
      <w:r>
        <w:rPr>
          <w:rFonts w:hint="eastAsia" w:ascii="宋体" w:hAnsi="宋体"/>
          <w:b/>
          <w:sz w:val="32"/>
          <w:szCs w:val="32"/>
          <w:lang w:eastAsia="zh-CN"/>
        </w:rPr>
        <w:t>实施标准的</w:t>
      </w:r>
      <w:r>
        <w:rPr>
          <w:rFonts w:hint="eastAsia" w:ascii="宋体" w:hAnsi="宋体"/>
          <w:b/>
          <w:sz w:val="32"/>
          <w:szCs w:val="32"/>
        </w:rPr>
        <w:t>措施</w:t>
      </w:r>
      <w:r>
        <w:rPr>
          <w:rFonts w:hint="eastAsia" w:ascii="宋体" w:hAnsi="宋体"/>
          <w:b/>
          <w:sz w:val="32"/>
          <w:szCs w:val="32"/>
          <w:lang w:eastAsia="zh-CN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1、加强宣传力度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在本标准确定颁布后，必须确保标准文本的充足供应，让每个使用者都能及时得到文本。这是保证规程贯彻实施的基础。在颁布实施后，通过媒体报道、报纸发布、发放宣传资料、手机微信等宣传手段，加大本标准的宣传力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2、开展专业培训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与当地农业相关部门举办各种方式的培训班，培养当地种植能手和技术骨干形成技术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推广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网络。结合相关科研项目在莲藕生产区域以及合作社，建立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培训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推广基地，真正实现莲藕生态种植，达到减少农药和肥料使用量、提质增产增效目的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3、建立示范基地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发展和建立区域化、专业化、标准化优质高效生产示范基地，以点带面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辐射周边农户实施本标准的具体技术内容，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推动我省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莲藕品牌建设，促进莲藕产业可持续发展。</w:t>
      </w:r>
    </w:p>
    <w:p>
      <w:pPr>
        <w:pStyle w:val="2"/>
        <w:numPr>
          <w:ilvl w:val="0"/>
          <w:numId w:val="0"/>
        </w:numPr>
        <w:ind w:left="641" w:leftChars="0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十一、其他应说明的事项</w:t>
      </w:r>
    </w:p>
    <w:p>
      <w:pPr>
        <w:pStyle w:val="2"/>
        <w:numPr>
          <w:ilvl w:val="0"/>
          <w:numId w:val="0"/>
        </w:numPr>
        <w:ind w:left="641" w:leftChars="0"/>
        <w:rPr>
          <w:rFonts w:hint="eastAsia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《莲藕生态种植技术规程》制订工作组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5120" w:firstLineChars="16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2024年10月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附表</w:t>
      </w:r>
    </w:p>
    <w:p>
      <w:pPr>
        <w:pStyle w:val="5"/>
        <w:spacing w:line="360" w:lineRule="auto"/>
        <w:ind w:firstLine="723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《莲藕生态种植技术规程》</w:t>
      </w:r>
      <w:r>
        <w:rPr>
          <w:rFonts w:hint="eastAsia" w:ascii="宋体" w:hAnsi="宋体"/>
          <w:b/>
          <w:color w:val="000000"/>
          <w:sz w:val="36"/>
          <w:szCs w:val="36"/>
          <w:lang w:eastAsia="zh-CN"/>
        </w:rPr>
        <w:t>地方标准</w:t>
      </w:r>
      <w:r>
        <w:rPr>
          <w:rFonts w:hint="eastAsia" w:ascii="宋体" w:hAnsi="宋体"/>
          <w:b/>
          <w:color w:val="000000"/>
          <w:sz w:val="36"/>
          <w:szCs w:val="36"/>
        </w:rPr>
        <w:t>征求意见汇总处理</w:t>
      </w:r>
      <w:r>
        <w:rPr>
          <w:rFonts w:hint="eastAsia" w:ascii="宋体" w:hAnsi="宋体"/>
          <w:b/>
          <w:sz w:val="36"/>
          <w:szCs w:val="36"/>
        </w:rPr>
        <w:t>表</w:t>
      </w:r>
    </w:p>
    <w:p>
      <w:pPr>
        <w:snapToGrid w:val="0"/>
        <w:spacing w:line="360" w:lineRule="auto"/>
        <w:rPr>
          <w:sz w:val="28"/>
        </w:rPr>
      </w:pPr>
    </w:p>
    <w:p>
      <w:pPr>
        <w:snapToGrid w:val="0"/>
        <w:spacing w:line="360" w:lineRule="auto"/>
        <w:rPr>
          <w:rFonts w:hint="eastAsia"/>
          <w:sz w:val="28"/>
          <w:lang w:eastAsia="zh-CN"/>
        </w:rPr>
      </w:pPr>
      <w:r>
        <w:rPr>
          <w:rFonts w:hint="eastAsia"/>
          <w:sz w:val="28"/>
        </w:rPr>
        <w:t>起草单位：山西农业大学</w:t>
      </w:r>
      <w:r>
        <w:rPr>
          <w:rFonts w:hint="eastAsia"/>
          <w:sz w:val="28"/>
          <w:lang w:eastAsia="zh-CN"/>
        </w:rPr>
        <w:t>、曲沃县智慧菜谷发展服务中心</w:t>
      </w:r>
      <w:r>
        <w:rPr>
          <w:rFonts w:hint="eastAsia"/>
          <w:sz w:val="28"/>
        </w:rPr>
        <w:t>、山西</w:t>
      </w:r>
      <w:r>
        <w:rPr>
          <w:rFonts w:hint="eastAsia"/>
          <w:sz w:val="28"/>
          <w:lang w:eastAsia="zh-CN"/>
        </w:rPr>
        <w:t>三安生物科技有限公司</w:t>
      </w:r>
    </w:p>
    <w:p>
      <w:pPr>
        <w:snapToGrid w:val="0"/>
        <w:spacing w:line="360" w:lineRule="auto"/>
        <w:rPr>
          <w:sz w:val="28"/>
        </w:rPr>
      </w:pPr>
      <w:r>
        <w:rPr>
          <w:rFonts w:hint="eastAsia"/>
          <w:sz w:val="28"/>
        </w:rPr>
        <w:t>承办人：</w:t>
      </w:r>
      <w:r>
        <w:rPr>
          <w:rFonts w:hint="eastAsia"/>
          <w:sz w:val="28"/>
          <w:lang w:eastAsia="zh-CN"/>
        </w:rPr>
        <w:t>赵美华</w:t>
      </w: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  <w:lang w:eastAsia="zh-CN"/>
        </w:rPr>
        <w:t>联系</w:t>
      </w:r>
      <w:r>
        <w:rPr>
          <w:rFonts w:hint="eastAsia"/>
          <w:sz w:val="28"/>
        </w:rPr>
        <w:t>电话：</w:t>
      </w:r>
      <w:r>
        <w:rPr>
          <w:rFonts w:hint="eastAsia"/>
          <w:sz w:val="28"/>
          <w:lang w:val="en-US" w:eastAsia="zh-CN"/>
        </w:rPr>
        <w:t>13633514938</w:t>
      </w:r>
      <w:r>
        <w:rPr>
          <w:rFonts w:hint="eastAsia"/>
          <w:sz w:val="28"/>
        </w:rPr>
        <w:t xml:space="preserve">                 </w:t>
      </w:r>
      <w:r>
        <w:rPr>
          <w:rFonts w:hint="eastAsia"/>
          <w:sz w:val="28"/>
          <w:lang w:eastAsia="zh-CN"/>
        </w:rPr>
        <w:t>填写时间：</w:t>
      </w: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 xml:space="preserve">年 </w:t>
      </w:r>
      <w:r>
        <w:rPr>
          <w:rFonts w:hint="eastAsia"/>
          <w:sz w:val="28"/>
          <w:lang w:val="en-US" w:eastAsia="zh-CN"/>
        </w:rPr>
        <w:t>7</w:t>
      </w:r>
      <w:r>
        <w:rPr>
          <w:rFonts w:hint="eastAsia"/>
          <w:sz w:val="28"/>
        </w:rPr>
        <w:t xml:space="preserve">月 12日 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45"/>
        <w:gridCol w:w="4678"/>
        <w:gridCol w:w="2551"/>
        <w:gridCol w:w="2126"/>
        <w:gridCol w:w="2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标准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章条编号</w:t>
            </w:r>
          </w:p>
        </w:tc>
        <w:tc>
          <w:tcPr>
            <w:tcW w:w="4678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意见内容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提出单位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处理意见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（采纳/不采纳）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意见处理说明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（不采纳理由等）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4.1</w:t>
            </w:r>
          </w:p>
        </w:tc>
        <w:tc>
          <w:tcPr>
            <w:tcW w:w="4678" w:type="dxa"/>
            <w:noWrap/>
            <w:vAlign w:val="center"/>
          </w:tcPr>
          <w:p>
            <w:pPr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“产地环境”单独列出一项</w:t>
            </w:r>
          </w:p>
          <w:p>
            <w:pPr>
              <w:ind w:firstLine="480" w:firstLineChars="200"/>
              <w:rPr>
                <w:rFonts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“土壤环境符合GB 15618的规定。空气质量符合GB 3095的规定。大气污染物符合GB 9137的规定”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山西农业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大学资源环境学院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部分</w:t>
            </w: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Cs/>
                <w:sz w:val="24"/>
                <w:szCs w:val="24"/>
              </w:rPr>
              <w:t>.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删除“三安”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山西省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园艺产业发展中心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删除“施肥应符合NY/T 496 、NY/T 798 和NY/T 884的规定”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山西农业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大学资源环境学院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部分</w:t>
            </w: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Cs/>
                <w:sz w:val="24"/>
                <w:szCs w:val="24"/>
              </w:rPr>
              <w:t>.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品种选择归整为一体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太原市农业技术推广服务中心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5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4.4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药剂拌种改为处理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太原市森海农业科技有限公司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6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5.3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添加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“灌溉”及</w:t>
            </w:r>
            <w:r>
              <w:rPr>
                <w:rFonts w:hint="eastAsia"/>
                <w:bCs/>
                <w:sz w:val="24"/>
                <w:szCs w:val="24"/>
              </w:rPr>
              <w:t>农田灌溉水符合GB 5804的规定”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山西农业大学园艺学院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7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hint="eastAsia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添加“施肥应符合NY/T 496 、NY/T 798 和NY/T 884的规定”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山西农业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大学资源环境学院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部分</w:t>
            </w: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8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.1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rFonts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删除“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有机</w:t>
            </w:r>
            <w:r>
              <w:rPr>
                <w:rFonts w:hint="eastAsia"/>
                <w:bCs/>
                <w:sz w:val="24"/>
                <w:szCs w:val="24"/>
              </w:rPr>
              <w:t>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山西农业大学植物保护学院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4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9</w:t>
            </w:r>
          </w:p>
        </w:tc>
        <w:tc>
          <w:tcPr>
            <w:tcW w:w="1445" w:type="dxa"/>
            <w:noWrap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.1</w:t>
            </w:r>
          </w:p>
        </w:tc>
        <w:tc>
          <w:tcPr>
            <w:tcW w:w="4678" w:type="dxa"/>
            <w:noWrap/>
            <w:vAlign w:val="center"/>
          </w:tcPr>
          <w:p>
            <w:pPr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添加“防治原则”</w:t>
            </w:r>
          </w:p>
        </w:tc>
        <w:tc>
          <w:tcPr>
            <w:tcW w:w="2551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山西农业大学植物保护学院</w:t>
            </w:r>
          </w:p>
        </w:tc>
        <w:tc>
          <w:tcPr>
            <w:tcW w:w="2126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采纳</w:t>
            </w:r>
          </w:p>
        </w:tc>
        <w:tc>
          <w:tcPr>
            <w:tcW w:w="2390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已</w:t>
            </w:r>
            <w:r>
              <w:rPr>
                <w:rFonts w:hint="eastAsia"/>
                <w:bCs/>
                <w:sz w:val="24"/>
                <w:szCs w:val="24"/>
              </w:rPr>
              <w:t>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3730" w:type="dxa"/>
            <w:gridSpan w:val="6"/>
            <w:noWrap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说明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针对明确回复无意见的单位，请在“意见内容”中注明无意见，在“提出单位”中列出无意见单位的名称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2"/>
              <w:ind w:left="899" w:leftChars="314" w:hanging="240" w:hanging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2、发送征求意见稿单位数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个；回到征求意见稿回函的单位数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个；收到征求意见稿并提出意见的单位数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个；没有回函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的单位数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个；共收到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条意见，采纳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条意见，部分采纳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条意见，未采纳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条意见。</w:t>
            </w:r>
          </w:p>
          <w:p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>
      <w:pPr>
        <w:bidi w:val="0"/>
        <w:rPr>
          <w:rFonts w:ascii="Times New Roman" w:hAnsi="Times New Roman" w:eastAsia="宋体" w:cs="Times New Roman"/>
          <w:i/>
          <w:iCs/>
          <w:kern w:val="2"/>
          <w:sz w:val="21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A7234B"/>
    <w:multiLevelType w:val="singleLevel"/>
    <w:tmpl w:val="ACA7234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E4C6BE3"/>
    <w:multiLevelType w:val="singleLevel"/>
    <w:tmpl w:val="AE4C6BE3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FE6CC54"/>
    <w:multiLevelType w:val="singleLevel"/>
    <w:tmpl w:val="6FE6CC5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OTk4NzU1NTcxZjY4ZmUyMWQ4NDYyNGE0YzE3ZGIifQ=="/>
  </w:docVars>
  <w:rsids>
    <w:rsidRoot w:val="55CB0EC4"/>
    <w:rsid w:val="02A40749"/>
    <w:rsid w:val="06D409AB"/>
    <w:rsid w:val="0AA24251"/>
    <w:rsid w:val="129465AA"/>
    <w:rsid w:val="12BA35D7"/>
    <w:rsid w:val="131F6DE2"/>
    <w:rsid w:val="15E41B38"/>
    <w:rsid w:val="1D025E80"/>
    <w:rsid w:val="21C639EF"/>
    <w:rsid w:val="25433647"/>
    <w:rsid w:val="28A115D0"/>
    <w:rsid w:val="29127DD1"/>
    <w:rsid w:val="2AE25962"/>
    <w:rsid w:val="2B050EB5"/>
    <w:rsid w:val="31CB29E3"/>
    <w:rsid w:val="32285192"/>
    <w:rsid w:val="338F7B98"/>
    <w:rsid w:val="35F96F21"/>
    <w:rsid w:val="38122438"/>
    <w:rsid w:val="3AC25604"/>
    <w:rsid w:val="3E753851"/>
    <w:rsid w:val="45156EB1"/>
    <w:rsid w:val="4A173743"/>
    <w:rsid w:val="4E6E6A4F"/>
    <w:rsid w:val="507A4D97"/>
    <w:rsid w:val="51B628C8"/>
    <w:rsid w:val="527422A6"/>
    <w:rsid w:val="54E80C8B"/>
    <w:rsid w:val="59B35542"/>
    <w:rsid w:val="60CD2A41"/>
    <w:rsid w:val="6530371A"/>
    <w:rsid w:val="690C55AE"/>
    <w:rsid w:val="6DC75C60"/>
    <w:rsid w:val="70EE7DA8"/>
    <w:rsid w:val="74630959"/>
    <w:rsid w:val="74C560F2"/>
    <w:rsid w:val="787E7717"/>
    <w:rsid w:val="7B8B5CCD"/>
    <w:rsid w:val="7EB4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next w:val="4"/>
    <w:qFormat/>
    <w:uiPriority w:val="0"/>
    <w:pPr>
      <w:ind w:left="200" w:leftChars="200"/>
    </w:pPr>
    <w:rPr>
      <w:rFonts w:eastAsia="仿宋_GB2312"/>
      <w:sz w:val="32"/>
      <w:szCs w:val="32"/>
    </w:rPr>
  </w:style>
  <w:style w:type="paragraph" w:customStyle="1" w:styleId="3">
    <w:name w:val="正文文本缩进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  <w:style w:type="paragraph" w:styleId="4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pPr>
      <w:spacing w:after="120"/>
    </w:pPr>
    <w:rPr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4693</Words>
  <Characters>4980</Characters>
  <Lines>0</Lines>
  <Paragraphs>0</Paragraphs>
  <TotalTime>4</TotalTime>
  <ScaleCrop>false</ScaleCrop>
  <LinksUpToDate>false</LinksUpToDate>
  <CharactersWithSpaces>5107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2022-12-12T09:45:00Z</dcterms:created>
  <dc:creator>戴润芳</dc:creator>
  <cp:lastModifiedBy>美华</cp:lastModifiedBy>
  <cp:lastPrinted>2022-12-12T09:47:00Z</cp:lastPrinted>
  <dcterms:modified xsi:type="dcterms:W3CDTF">2024-10-28T08:52:07Z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B4D4A5CFDDD044A6858AB88A2BEB1260</vt:lpwstr>
  </property>
</Properties>
</file>